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06" w:rsidRPr="001D24A6" w:rsidRDefault="00D61006" w:rsidP="00FE44FF">
      <w:pPr>
        <w:pStyle w:val="Ttulo"/>
        <w:spacing w:after="120" w:line="276" w:lineRule="auto"/>
        <w:rPr>
          <w:rFonts w:ascii="Times New Roman" w:eastAsia="Times New Roman" w:hAnsi="Times New Roman"/>
          <w:lang w:eastAsia="ar-SA"/>
        </w:rPr>
      </w:pPr>
      <w:r w:rsidRPr="001D24A6">
        <w:rPr>
          <w:rFonts w:ascii="Times New Roman" w:eastAsia="Times New Roman" w:hAnsi="Times New Roman"/>
          <w:noProof/>
        </w:rPr>
        <w:drawing>
          <wp:inline distT="0" distB="0" distL="0" distR="0">
            <wp:extent cx="652007" cy="687337"/>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792" cy="690273"/>
                    </a:xfrm>
                    <a:prstGeom prst="rect">
                      <a:avLst/>
                    </a:prstGeom>
                    <a:noFill/>
                  </pic:spPr>
                </pic:pic>
              </a:graphicData>
            </a:graphic>
          </wp:inline>
        </w:drawing>
      </w:r>
    </w:p>
    <w:p w:rsidR="00D61006" w:rsidRPr="001D24A6" w:rsidRDefault="00D61006" w:rsidP="008831A8">
      <w:pPr>
        <w:pStyle w:val="Ttulo"/>
        <w:spacing w:line="276" w:lineRule="auto"/>
        <w:rPr>
          <w:rFonts w:ascii="Times New Roman" w:eastAsia="Times New Roman" w:hAnsi="Times New Roman"/>
          <w:lang w:eastAsia="ar-SA"/>
        </w:rPr>
      </w:pPr>
      <w:r w:rsidRPr="001D24A6">
        <w:rPr>
          <w:rFonts w:ascii="Times New Roman" w:eastAsia="Times New Roman" w:hAnsi="Times New Roman"/>
          <w:lang w:eastAsia="ar-SA"/>
        </w:rPr>
        <w:t>MINISTÉRIO DO ESPORTE</w:t>
      </w:r>
    </w:p>
    <w:p w:rsidR="00D61006" w:rsidRPr="001D24A6" w:rsidRDefault="00D61006" w:rsidP="008831A8">
      <w:pPr>
        <w:pStyle w:val="Subttulo"/>
        <w:spacing w:line="276" w:lineRule="auto"/>
        <w:rPr>
          <w:rFonts w:ascii="Times New Roman" w:eastAsia="Times New Roman" w:hAnsi="Times New Roman"/>
          <w:lang w:eastAsia="ar-SA"/>
        </w:rPr>
      </w:pPr>
      <w:r w:rsidRPr="001D24A6">
        <w:rPr>
          <w:rFonts w:ascii="Times New Roman" w:eastAsia="Times New Roman" w:hAnsi="Times New Roman"/>
          <w:lang w:eastAsia="ar-SA"/>
        </w:rPr>
        <w:t>SECRETARIA NACIONAL DE ESPORTE, EDUCAÇÃO, LAZER E INCLUSÃO SOCIAL</w:t>
      </w:r>
    </w:p>
    <w:p w:rsidR="00D61006" w:rsidRPr="001D24A6" w:rsidRDefault="00D61006" w:rsidP="00FE44FF">
      <w:pPr>
        <w:pStyle w:val="Corpodetexto"/>
        <w:jc w:val="center"/>
        <w:rPr>
          <w:rFonts w:ascii="Times New Roman" w:hAnsi="Times New Roman"/>
          <w:szCs w:val="24"/>
        </w:rPr>
      </w:pPr>
    </w:p>
    <w:p w:rsidR="00A8416E" w:rsidRPr="001D24A6" w:rsidRDefault="00A8416E" w:rsidP="00FE44FF">
      <w:pPr>
        <w:pStyle w:val="Corpodetexto"/>
        <w:jc w:val="center"/>
        <w:rPr>
          <w:rFonts w:ascii="Times New Roman" w:hAnsi="Times New Roman"/>
          <w:szCs w:val="24"/>
        </w:rPr>
      </w:pPr>
    </w:p>
    <w:p w:rsidR="00646C95" w:rsidRPr="001D24A6" w:rsidRDefault="00646C95" w:rsidP="00646C95">
      <w:pPr>
        <w:pStyle w:val="Ttulo2"/>
        <w:numPr>
          <w:ilvl w:val="1"/>
          <w:numId w:val="3"/>
        </w:numPr>
        <w:tabs>
          <w:tab w:val="left" w:pos="0"/>
        </w:tabs>
        <w:ind w:left="0" w:firstLine="0"/>
        <w:rPr>
          <w:b/>
          <w:szCs w:val="24"/>
        </w:rPr>
      </w:pPr>
      <w:r w:rsidRPr="001D24A6">
        <w:rPr>
          <w:b/>
          <w:szCs w:val="24"/>
        </w:rPr>
        <w:t>RETIFICAÇÃO</w:t>
      </w:r>
    </w:p>
    <w:p w:rsidR="00646C95" w:rsidRPr="001D24A6" w:rsidRDefault="00A8416E" w:rsidP="00A8416E">
      <w:pPr>
        <w:ind w:right="374" w:firstLine="567"/>
        <w:jc w:val="center"/>
        <w:rPr>
          <w:rFonts w:ascii="Times New Roman" w:hAnsi="Times New Roman" w:cs="Times New Roman"/>
          <w:sz w:val="24"/>
          <w:szCs w:val="24"/>
        </w:rPr>
      </w:pPr>
      <w:r w:rsidRPr="001D24A6">
        <w:rPr>
          <w:rFonts w:ascii="Times New Roman" w:hAnsi="Times New Roman" w:cs="Times New Roman"/>
          <w:b/>
          <w:bCs/>
          <w:sz w:val="24"/>
          <w:szCs w:val="24"/>
        </w:rPr>
        <w:t>EDITAL DE CHAMADA PÚBLICA N</w:t>
      </w:r>
      <w:r w:rsidRPr="001D24A6">
        <w:rPr>
          <w:rFonts w:ascii="Times New Roman" w:hAnsi="Times New Roman" w:cs="Times New Roman"/>
          <w:b/>
          <w:bCs/>
          <w:sz w:val="24"/>
          <w:szCs w:val="24"/>
          <w:u w:val="single"/>
          <w:vertAlign w:val="superscript"/>
        </w:rPr>
        <w:t>o</w:t>
      </w:r>
      <w:r w:rsidRPr="001D24A6">
        <w:rPr>
          <w:rFonts w:ascii="Times New Roman" w:hAnsi="Times New Roman" w:cs="Times New Roman"/>
          <w:b/>
          <w:bCs/>
          <w:sz w:val="24"/>
          <w:szCs w:val="24"/>
        </w:rPr>
        <w:t xml:space="preserve"> </w:t>
      </w:r>
      <w:r w:rsidR="005428CB">
        <w:rPr>
          <w:rFonts w:ascii="Times New Roman" w:hAnsi="Times New Roman" w:cs="Times New Roman"/>
          <w:b/>
          <w:bCs/>
          <w:sz w:val="24"/>
          <w:szCs w:val="24"/>
        </w:rPr>
        <w:t>4</w:t>
      </w:r>
      <w:r w:rsidRPr="001D24A6">
        <w:rPr>
          <w:rFonts w:ascii="Times New Roman" w:hAnsi="Times New Roman" w:cs="Times New Roman"/>
          <w:b/>
          <w:bCs/>
          <w:sz w:val="24"/>
          <w:szCs w:val="24"/>
        </w:rPr>
        <w:t>/2016</w:t>
      </w:r>
    </w:p>
    <w:p w:rsidR="00646C95" w:rsidRPr="001D24A6" w:rsidRDefault="00646C95" w:rsidP="00DC5E62">
      <w:pPr>
        <w:autoSpaceDE w:val="0"/>
        <w:autoSpaceDN w:val="0"/>
        <w:adjustRightInd w:val="0"/>
        <w:spacing w:after="0" w:line="240" w:lineRule="auto"/>
        <w:jc w:val="both"/>
        <w:rPr>
          <w:rFonts w:ascii="Times New Roman" w:hAnsi="Times New Roman" w:cs="Times New Roman"/>
          <w:sz w:val="24"/>
          <w:szCs w:val="24"/>
        </w:rPr>
      </w:pPr>
      <w:r w:rsidRPr="001D24A6">
        <w:rPr>
          <w:rFonts w:ascii="Times New Roman" w:hAnsi="Times New Roman" w:cs="Times New Roman"/>
          <w:sz w:val="24"/>
          <w:szCs w:val="24"/>
        </w:rPr>
        <w:tab/>
      </w:r>
    </w:p>
    <w:p w:rsidR="00A8416E" w:rsidRPr="001D24A6" w:rsidRDefault="00646C95" w:rsidP="00A8416E">
      <w:pPr>
        <w:autoSpaceDE w:val="0"/>
        <w:autoSpaceDN w:val="0"/>
        <w:adjustRightInd w:val="0"/>
        <w:spacing w:after="0" w:line="240" w:lineRule="auto"/>
        <w:jc w:val="both"/>
        <w:rPr>
          <w:rFonts w:ascii="Times New Roman" w:hAnsi="Times New Roman" w:cs="Times New Roman"/>
          <w:sz w:val="24"/>
          <w:szCs w:val="24"/>
        </w:rPr>
      </w:pPr>
      <w:r w:rsidRPr="001D24A6">
        <w:rPr>
          <w:rFonts w:ascii="Times New Roman" w:hAnsi="Times New Roman" w:cs="Times New Roman"/>
          <w:sz w:val="24"/>
          <w:szCs w:val="24"/>
        </w:rPr>
        <w:tab/>
        <w:t xml:space="preserve">No </w:t>
      </w:r>
      <w:r w:rsidR="00A8416E" w:rsidRPr="001D24A6">
        <w:rPr>
          <w:rFonts w:ascii="Times New Roman" w:hAnsi="Times New Roman" w:cs="Times New Roman"/>
          <w:sz w:val="24"/>
          <w:szCs w:val="24"/>
        </w:rPr>
        <w:t xml:space="preserve">Edital de Chamada Pública no </w:t>
      </w:r>
      <w:r w:rsidR="00DC5E62" w:rsidRPr="001D24A6">
        <w:rPr>
          <w:rFonts w:ascii="Times New Roman" w:hAnsi="Times New Roman" w:cs="Times New Roman"/>
          <w:sz w:val="24"/>
          <w:szCs w:val="24"/>
        </w:rPr>
        <w:t>4</w:t>
      </w:r>
      <w:r w:rsidR="00A8416E" w:rsidRPr="001D24A6">
        <w:rPr>
          <w:rFonts w:ascii="Times New Roman" w:hAnsi="Times New Roman" w:cs="Times New Roman"/>
          <w:sz w:val="24"/>
          <w:szCs w:val="24"/>
        </w:rPr>
        <w:t xml:space="preserve">/2016, publicado na Seção 3 do Diário Oficial da União, </w:t>
      </w:r>
      <w:r w:rsidR="00DC5E62" w:rsidRPr="001D24A6">
        <w:rPr>
          <w:rFonts w:ascii="Times New Roman" w:hAnsi="Times New Roman" w:cs="Times New Roman"/>
          <w:sz w:val="24"/>
          <w:szCs w:val="24"/>
        </w:rPr>
        <w:t>nº 194, de 07 de outubro de 2016, páginas 136 a 142, para nele fazer constar as seguintes alterações:</w:t>
      </w:r>
    </w:p>
    <w:p w:rsidR="00C456EF" w:rsidRPr="001D24A6" w:rsidRDefault="00C456EF" w:rsidP="00FE44FF">
      <w:pPr>
        <w:autoSpaceDE w:val="0"/>
        <w:autoSpaceDN w:val="0"/>
        <w:adjustRightInd w:val="0"/>
        <w:spacing w:after="0" w:line="240" w:lineRule="auto"/>
        <w:jc w:val="both"/>
        <w:rPr>
          <w:rFonts w:ascii="Times New Roman" w:hAnsi="Times New Roman" w:cs="Times New Roman"/>
          <w:sz w:val="24"/>
          <w:szCs w:val="24"/>
        </w:rPr>
      </w:pPr>
    </w:p>
    <w:p w:rsidR="00250175" w:rsidRPr="001D24A6" w:rsidRDefault="00250175" w:rsidP="00FE44FF">
      <w:pPr>
        <w:autoSpaceDE w:val="0"/>
        <w:autoSpaceDN w:val="0"/>
        <w:adjustRightInd w:val="0"/>
        <w:spacing w:after="0" w:line="240" w:lineRule="auto"/>
        <w:jc w:val="both"/>
        <w:rPr>
          <w:rFonts w:ascii="Times New Roman" w:hAnsi="Times New Roman" w:cs="Times New Roman"/>
          <w:b/>
          <w:sz w:val="24"/>
          <w:szCs w:val="24"/>
        </w:rPr>
      </w:pPr>
      <w:r w:rsidRPr="001D24A6">
        <w:rPr>
          <w:rFonts w:ascii="Times New Roman" w:hAnsi="Times New Roman" w:cs="Times New Roman"/>
          <w:b/>
          <w:sz w:val="24"/>
          <w:szCs w:val="24"/>
        </w:rPr>
        <w:t xml:space="preserve">EDITAL </w:t>
      </w:r>
    </w:p>
    <w:p w:rsidR="001D24A6" w:rsidRPr="001D24A6" w:rsidRDefault="001D24A6" w:rsidP="001D24A6">
      <w:pPr>
        <w:autoSpaceDE w:val="0"/>
        <w:autoSpaceDN w:val="0"/>
        <w:adjustRightInd w:val="0"/>
        <w:spacing w:after="0" w:line="240" w:lineRule="auto"/>
        <w:jc w:val="both"/>
        <w:rPr>
          <w:rFonts w:ascii="Times New Roman" w:hAnsi="Times New Roman" w:cs="Times New Roman"/>
          <w:sz w:val="24"/>
          <w:szCs w:val="24"/>
        </w:rPr>
      </w:pPr>
    </w:p>
    <w:p w:rsidR="00757435" w:rsidRDefault="00097DEA" w:rsidP="001D24A6">
      <w:pPr>
        <w:jc w:val="both"/>
        <w:rPr>
          <w:rFonts w:ascii="Times New Roman" w:eastAsia="Calibri" w:hAnsi="Times New Roman" w:cs="Times New Roman"/>
          <w:b/>
          <w:sz w:val="24"/>
          <w:szCs w:val="24"/>
        </w:rPr>
      </w:pPr>
      <w:r>
        <w:rPr>
          <w:rFonts w:ascii="Times New Roman" w:eastAsia="Calibri" w:hAnsi="Times New Roman" w:cs="Times New Roman"/>
          <w:b/>
          <w:sz w:val="24"/>
          <w:szCs w:val="24"/>
        </w:rPr>
        <w:t>ITEM 1. DO OB</w:t>
      </w:r>
      <w:r w:rsidR="00782995">
        <w:rPr>
          <w:rFonts w:ascii="Times New Roman" w:eastAsia="Calibri" w:hAnsi="Times New Roman" w:cs="Times New Roman"/>
          <w:b/>
          <w:sz w:val="24"/>
          <w:szCs w:val="24"/>
        </w:rPr>
        <w:t xml:space="preserve">JETO </w:t>
      </w:r>
    </w:p>
    <w:p w:rsidR="00782995" w:rsidRDefault="006B2002" w:rsidP="0078299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Inclui-se</w:t>
      </w:r>
      <w:r w:rsidR="00782995">
        <w:rPr>
          <w:rFonts w:ascii="Times New Roman" w:eastAsia="Calibri" w:hAnsi="Times New Roman" w:cs="Times New Roman"/>
          <w:b/>
          <w:sz w:val="24"/>
          <w:szCs w:val="24"/>
        </w:rPr>
        <w:t xml:space="preserve"> o subitem</w:t>
      </w:r>
      <w:r w:rsidR="00F77CC9">
        <w:rPr>
          <w:rFonts w:ascii="Times New Roman" w:eastAsia="Calibri" w:hAnsi="Times New Roman" w:cs="Times New Roman"/>
          <w:b/>
          <w:sz w:val="24"/>
          <w:szCs w:val="24"/>
        </w:rPr>
        <w:t xml:space="preserve"> 1.2.2 </w:t>
      </w:r>
    </w:p>
    <w:p w:rsidR="00AE4B6D" w:rsidRDefault="006B2002" w:rsidP="00782995">
      <w:pPr>
        <w:autoSpaceDE w:val="0"/>
        <w:autoSpaceDN w:val="0"/>
        <w:adjustRightInd w:val="0"/>
        <w:spacing w:after="0" w:line="240" w:lineRule="auto"/>
        <w:jc w:val="both"/>
        <w:rPr>
          <w:rFonts w:ascii="Times New Roman" w:eastAsia="Calibri" w:hAnsi="Times New Roman" w:cs="Times New Roman"/>
          <w:sz w:val="24"/>
          <w:szCs w:val="24"/>
        </w:rPr>
      </w:pPr>
      <w:r w:rsidRPr="00B851FD">
        <w:rPr>
          <w:rFonts w:ascii="Times New Roman" w:eastAsia="Calibri" w:hAnsi="Times New Roman" w:cs="Times New Roman"/>
          <w:sz w:val="24"/>
          <w:szCs w:val="24"/>
        </w:rPr>
        <w:t xml:space="preserve">1.2.2 </w:t>
      </w:r>
      <w:r w:rsidR="00B851FD" w:rsidRPr="00B851FD">
        <w:rPr>
          <w:rFonts w:ascii="Times New Roman" w:eastAsia="Calibri" w:hAnsi="Times New Roman" w:cs="Times New Roman"/>
          <w:sz w:val="24"/>
          <w:szCs w:val="24"/>
        </w:rPr>
        <w:t>Para os núcleos que contemplarem</w:t>
      </w:r>
      <w:r w:rsidR="00AE4B6D" w:rsidRPr="00B851FD">
        <w:rPr>
          <w:rFonts w:ascii="Times New Roman" w:eastAsia="Calibri" w:hAnsi="Times New Roman" w:cs="Times New Roman"/>
          <w:sz w:val="24"/>
          <w:szCs w:val="24"/>
        </w:rPr>
        <w:t xml:space="preserve"> </w:t>
      </w:r>
      <w:r w:rsidR="00B851FD" w:rsidRPr="00B851FD">
        <w:rPr>
          <w:rFonts w:ascii="Times New Roman" w:eastAsia="Calibri" w:hAnsi="Times New Roman" w:cs="Times New Roman"/>
          <w:sz w:val="24"/>
          <w:szCs w:val="24"/>
        </w:rPr>
        <w:t>o</w:t>
      </w:r>
      <w:r w:rsidR="00AE4B6D" w:rsidRPr="00B851FD">
        <w:rPr>
          <w:rFonts w:ascii="Times New Roman" w:eastAsia="Calibri" w:hAnsi="Times New Roman" w:cs="Times New Roman"/>
          <w:sz w:val="24"/>
          <w:szCs w:val="24"/>
        </w:rPr>
        <w:t xml:space="preserve"> Paradesport</w:t>
      </w:r>
      <w:r w:rsidR="00B851FD" w:rsidRPr="00B851FD">
        <w:rPr>
          <w:rFonts w:ascii="Times New Roman" w:eastAsia="Calibri" w:hAnsi="Times New Roman" w:cs="Times New Roman"/>
          <w:sz w:val="24"/>
          <w:szCs w:val="24"/>
        </w:rPr>
        <w:t>o</w:t>
      </w:r>
      <w:r w:rsidR="00782995" w:rsidRPr="00B851FD">
        <w:rPr>
          <w:rFonts w:ascii="Times New Roman" w:eastAsia="Calibri" w:hAnsi="Times New Roman" w:cs="Times New Roman"/>
          <w:sz w:val="24"/>
          <w:szCs w:val="24"/>
        </w:rPr>
        <w:t>, acrescentar-se-á aos</w:t>
      </w:r>
      <w:r w:rsidR="00AE4B6D" w:rsidRPr="00B851FD">
        <w:rPr>
          <w:rFonts w:ascii="Times New Roman" w:eastAsia="Calibri" w:hAnsi="Times New Roman" w:cs="Times New Roman"/>
          <w:sz w:val="24"/>
          <w:szCs w:val="24"/>
        </w:rPr>
        <w:t xml:space="preserve"> itens financiáveis (item 1.2.1) os equipamentos necessários e equivalentes aos participantes para desenvolvimento </w:t>
      </w:r>
      <w:r w:rsidR="00B851FD" w:rsidRPr="00B851FD">
        <w:rPr>
          <w:rFonts w:ascii="Times New Roman" w:eastAsia="Calibri" w:hAnsi="Times New Roman" w:cs="Times New Roman"/>
          <w:sz w:val="24"/>
          <w:szCs w:val="24"/>
        </w:rPr>
        <w:t>da paracanoagem</w:t>
      </w:r>
      <w:r w:rsidR="00AE4B6D" w:rsidRPr="00B851FD">
        <w:rPr>
          <w:rFonts w:ascii="Times New Roman" w:eastAsia="Calibri" w:hAnsi="Times New Roman" w:cs="Times New Roman"/>
          <w:sz w:val="24"/>
          <w:szCs w:val="24"/>
        </w:rPr>
        <w:t xml:space="preserve"> (ex. canoa Va’a V1, remo com uma pá).</w:t>
      </w:r>
      <w:r w:rsidR="00AE4B6D" w:rsidRPr="00782995">
        <w:rPr>
          <w:rFonts w:ascii="Times New Roman" w:eastAsia="Calibri" w:hAnsi="Times New Roman" w:cs="Times New Roman"/>
          <w:sz w:val="24"/>
          <w:szCs w:val="24"/>
        </w:rPr>
        <w:t xml:space="preserve">  </w:t>
      </w:r>
    </w:p>
    <w:p w:rsidR="00782995" w:rsidRPr="00782995" w:rsidRDefault="00782995" w:rsidP="00782995">
      <w:pPr>
        <w:autoSpaceDE w:val="0"/>
        <w:autoSpaceDN w:val="0"/>
        <w:adjustRightInd w:val="0"/>
        <w:spacing w:after="0" w:line="240" w:lineRule="auto"/>
        <w:jc w:val="both"/>
        <w:rPr>
          <w:rFonts w:ascii="Times New Roman" w:eastAsia="Calibri" w:hAnsi="Times New Roman" w:cs="Times New Roman"/>
          <w:sz w:val="24"/>
          <w:szCs w:val="24"/>
        </w:rPr>
      </w:pPr>
    </w:p>
    <w:p w:rsidR="008F2A39" w:rsidRPr="00ED0FC9" w:rsidRDefault="008F2A39" w:rsidP="008F2A39">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 xml:space="preserve">Após a inclusão </w:t>
      </w:r>
      <w:r w:rsidR="005B7A05">
        <w:rPr>
          <w:rFonts w:ascii="Times New Roman" w:eastAsia="Calibri" w:hAnsi="Times New Roman" w:cs="Times New Roman"/>
          <w:b/>
          <w:sz w:val="24"/>
          <w:szCs w:val="24"/>
        </w:rPr>
        <w:t xml:space="preserve">do subitem </w:t>
      </w:r>
      <w:r w:rsidRPr="00ED0FC9">
        <w:rPr>
          <w:rFonts w:ascii="Times New Roman" w:eastAsia="Calibri" w:hAnsi="Times New Roman" w:cs="Times New Roman"/>
          <w:b/>
          <w:sz w:val="24"/>
          <w:szCs w:val="24"/>
        </w:rPr>
        <w:t>supracitad</w:t>
      </w:r>
      <w:r w:rsidR="005B7A05">
        <w:rPr>
          <w:rFonts w:ascii="Times New Roman" w:eastAsia="Calibri" w:hAnsi="Times New Roman" w:cs="Times New Roman"/>
          <w:b/>
          <w:sz w:val="24"/>
          <w:szCs w:val="24"/>
        </w:rPr>
        <w:t>o</w:t>
      </w:r>
      <w:r w:rsidRPr="00ED0FC9">
        <w:rPr>
          <w:rFonts w:ascii="Times New Roman" w:eastAsia="Calibri" w:hAnsi="Times New Roman" w:cs="Times New Roman"/>
          <w:b/>
          <w:sz w:val="24"/>
          <w:szCs w:val="24"/>
        </w:rPr>
        <w:t>:</w:t>
      </w:r>
    </w:p>
    <w:p w:rsidR="008F2A39" w:rsidRPr="00ED0FC9" w:rsidRDefault="008F2A39" w:rsidP="008F2A39">
      <w:pPr>
        <w:autoSpaceDE w:val="0"/>
        <w:autoSpaceDN w:val="0"/>
        <w:adjustRightInd w:val="0"/>
        <w:spacing w:after="0" w:line="240" w:lineRule="auto"/>
        <w:jc w:val="both"/>
        <w:rPr>
          <w:rFonts w:ascii="Times New Roman" w:eastAsia="Calibri" w:hAnsi="Times New Roman" w:cs="Times New Roman"/>
          <w:b/>
          <w:sz w:val="24"/>
          <w:szCs w:val="24"/>
        </w:rPr>
      </w:pPr>
    </w:p>
    <w:p w:rsidR="008F2A39" w:rsidRPr="00ED0FC9" w:rsidRDefault="008F2A39" w:rsidP="008F2A39">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 xml:space="preserve">Onde de lê: </w:t>
      </w:r>
    </w:p>
    <w:p w:rsidR="008F2A39" w:rsidRPr="00ED0FC9" w:rsidRDefault="005B7A05" w:rsidP="008F2A3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p>
    <w:p w:rsidR="008F2A39" w:rsidRPr="00ED0FC9" w:rsidRDefault="008F2A39" w:rsidP="008F2A39">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 xml:space="preserve"> </w:t>
      </w:r>
    </w:p>
    <w:p w:rsidR="008F2A39" w:rsidRPr="00ED0FC9" w:rsidRDefault="008F2A39" w:rsidP="008F2A39">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 xml:space="preserve">Leia-se: </w:t>
      </w:r>
    </w:p>
    <w:p w:rsidR="008F2A39" w:rsidRDefault="005B7A05" w:rsidP="008F2A3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8F2A39" w:rsidRPr="00ED0FC9">
        <w:rPr>
          <w:rFonts w:ascii="Times New Roman" w:eastAsia="Calibri" w:hAnsi="Times New Roman" w:cs="Times New Roman"/>
          <w:sz w:val="24"/>
          <w:szCs w:val="24"/>
        </w:rPr>
        <w:t xml:space="preserve"> e renumeram-se </w:t>
      </w:r>
      <w:r w:rsidR="00AE4B6D">
        <w:rPr>
          <w:rFonts w:ascii="Times New Roman" w:eastAsia="Calibri" w:hAnsi="Times New Roman" w:cs="Times New Roman"/>
          <w:sz w:val="24"/>
          <w:szCs w:val="24"/>
        </w:rPr>
        <w:t>os itens</w:t>
      </w:r>
      <w:r w:rsidR="008F2A39" w:rsidRPr="00ED0FC9">
        <w:rPr>
          <w:rFonts w:ascii="Times New Roman" w:eastAsia="Calibri" w:hAnsi="Times New Roman" w:cs="Times New Roman"/>
          <w:sz w:val="24"/>
          <w:szCs w:val="24"/>
        </w:rPr>
        <w:t xml:space="preserve"> subseqüentes.</w:t>
      </w:r>
    </w:p>
    <w:p w:rsidR="005B7A05" w:rsidRPr="00ED0FC9" w:rsidRDefault="005B7A05" w:rsidP="008F2A39">
      <w:pPr>
        <w:autoSpaceDE w:val="0"/>
        <w:autoSpaceDN w:val="0"/>
        <w:adjustRightInd w:val="0"/>
        <w:spacing w:after="0" w:line="240" w:lineRule="auto"/>
        <w:jc w:val="both"/>
        <w:rPr>
          <w:rFonts w:ascii="Times New Roman" w:eastAsia="Calibri" w:hAnsi="Times New Roman" w:cs="Times New Roman"/>
          <w:sz w:val="24"/>
          <w:szCs w:val="24"/>
        </w:rPr>
      </w:pPr>
    </w:p>
    <w:p w:rsidR="001D24A6" w:rsidRPr="001D24A6" w:rsidRDefault="001D24A6" w:rsidP="001D24A6">
      <w:pPr>
        <w:jc w:val="both"/>
        <w:rPr>
          <w:rFonts w:ascii="Times New Roman" w:eastAsia="Calibri" w:hAnsi="Times New Roman" w:cs="Times New Roman"/>
          <w:b/>
          <w:sz w:val="24"/>
          <w:szCs w:val="24"/>
        </w:rPr>
      </w:pPr>
      <w:r w:rsidRPr="001D24A6">
        <w:rPr>
          <w:rFonts w:ascii="Times New Roman" w:eastAsia="Calibri" w:hAnsi="Times New Roman" w:cs="Times New Roman"/>
          <w:b/>
          <w:sz w:val="24"/>
          <w:szCs w:val="24"/>
        </w:rPr>
        <w:t>CLÁUSULA TERCEIRA - DAS CONDIÇÕES PRÉVIAS À CELEBRAÇÃO QUE DEVEM SER APRESENTADAS PELAS ORGANIZAÇÕES DA SOCIEDADE CIVIL E ATESTADAS PELA ADMINISTRAÇÃO PÚBLICA FEDERAL</w:t>
      </w:r>
    </w:p>
    <w:p w:rsidR="001D24A6" w:rsidRPr="001D24A6" w:rsidRDefault="001D24A6" w:rsidP="001D24A6">
      <w:pPr>
        <w:jc w:val="both"/>
        <w:rPr>
          <w:rFonts w:ascii="Times New Roman" w:eastAsia="Calibri" w:hAnsi="Times New Roman" w:cs="Times New Roman"/>
          <w:b/>
          <w:sz w:val="24"/>
          <w:szCs w:val="24"/>
        </w:rPr>
      </w:pPr>
      <w:r w:rsidRPr="001D24A6">
        <w:rPr>
          <w:rFonts w:ascii="Times New Roman" w:eastAsia="Calibri" w:hAnsi="Times New Roman" w:cs="Times New Roman"/>
          <w:b/>
          <w:sz w:val="24"/>
          <w:szCs w:val="24"/>
        </w:rPr>
        <w:t>Exclui-se o inciso III.</w:t>
      </w:r>
    </w:p>
    <w:p w:rsidR="00757435" w:rsidRPr="001D24A6" w:rsidRDefault="00757435" w:rsidP="00FE44FF">
      <w:pPr>
        <w:autoSpaceDE w:val="0"/>
        <w:autoSpaceDN w:val="0"/>
        <w:adjustRightInd w:val="0"/>
        <w:spacing w:after="0" w:line="240" w:lineRule="auto"/>
        <w:jc w:val="both"/>
        <w:rPr>
          <w:rFonts w:ascii="Times New Roman" w:hAnsi="Times New Roman" w:cs="Times New Roman"/>
          <w:b/>
          <w:sz w:val="24"/>
          <w:szCs w:val="24"/>
        </w:rPr>
      </w:pPr>
    </w:p>
    <w:p w:rsidR="009039D2" w:rsidRPr="001D24A6" w:rsidRDefault="00250175" w:rsidP="00FE44FF">
      <w:pPr>
        <w:autoSpaceDE w:val="0"/>
        <w:autoSpaceDN w:val="0"/>
        <w:adjustRightInd w:val="0"/>
        <w:spacing w:after="0" w:line="240" w:lineRule="auto"/>
        <w:jc w:val="both"/>
        <w:rPr>
          <w:rFonts w:ascii="Times New Roman" w:hAnsi="Times New Roman" w:cs="Times New Roman"/>
          <w:b/>
          <w:sz w:val="24"/>
          <w:szCs w:val="24"/>
        </w:rPr>
      </w:pPr>
      <w:r w:rsidRPr="001D24A6">
        <w:rPr>
          <w:rFonts w:ascii="Times New Roman" w:hAnsi="Times New Roman" w:cs="Times New Roman"/>
          <w:b/>
          <w:sz w:val="24"/>
          <w:szCs w:val="24"/>
        </w:rPr>
        <w:t>ANEXO II</w:t>
      </w:r>
    </w:p>
    <w:p w:rsidR="00250175" w:rsidRPr="001D24A6" w:rsidRDefault="00250175" w:rsidP="00FE44FF">
      <w:pPr>
        <w:autoSpaceDE w:val="0"/>
        <w:autoSpaceDN w:val="0"/>
        <w:adjustRightInd w:val="0"/>
        <w:spacing w:after="0" w:line="240" w:lineRule="auto"/>
        <w:jc w:val="both"/>
        <w:rPr>
          <w:rFonts w:ascii="Times New Roman" w:hAnsi="Times New Roman" w:cs="Times New Roman"/>
          <w:sz w:val="24"/>
          <w:szCs w:val="24"/>
        </w:rPr>
      </w:pPr>
    </w:p>
    <w:p w:rsidR="009039D2" w:rsidRPr="001D24A6" w:rsidRDefault="00250175" w:rsidP="009039D2">
      <w:pPr>
        <w:pStyle w:val="Standard"/>
        <w:spacing w:after="120"/>
        <w:jc w:val="both"/>
        <w:rPr>
          <w:rFonts w:ascii="Times New Roman" w:hAnsi="Times New Roman"/>
          <w:b/>
        </w:rPr>
      </w:pPr>
      <w:r w:rsidRPr="001D24A6">
        <w:rPr>
          <w:rFonts w:ascii="Times New Roman" w:hAnsi="Times New Roman"/>
          <w:b/>
        </w:rPr>
        <w:t>Inclui-se a</w:t>
      </w:r>
      <w:r w:rsidR="009039D2" w:rsidRPr="001D24A6">
        <w:rPr>
          <w:rFonts w:ascii="Times New Roman" w:hAnsi="Times New Roman"/>
          <w:b/>
        </w:rPr>
        <w:t xml:space="preserve"> CLÁUSULA DÉCIMA PRIMEIRA – DAS ALTERAÇÕES</w:t>
      </w:r>
    </w:p>
    <w:p w:rsidR="009039D2" w:rsidRPr="001D24A6" w:rsidRDefault="009039D2" w:rsidP="009039D2">
      <w:pPr>
        <w:pStyle w:val="Standard"/>
        <w:spacing w:after="120"/>
        <w:jc w:val="both"/>
        <w:rPr>
          <w:rFonts w:ascii="Times New Roman" w:hAnsi="Times New Roman"/>
          <w:lang w:eastAsia="en-US"/>
        </w:rPr>
      </w:pPr>
      <w:r w:rsidRPr="001D24A6">
        <w:rPr>
          <w:rFonts w:ascii="Times New Roman" w:hAnsi="Times New Roman"/>
          <w:lang w:eastAsia="en-US"/>
        </w:rPr>
        <w:t>Conforme preconiza o art. 43 do Decreto nº 8.726/2016, o plano de trabalho da parceria poderá ser revisto para alteração de valores ou de metas, mediante termo aditivo ou por apostila ao plano de trabalho original.   </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O órgão ou a entidade da administração pública federal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lastRenderedPageBreak/>
        <w:t>I - por termo aditivo à parceria para:</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a) ampliação de até trinta por cento do valor global;</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b) redução do valor global, sem limitação de montante;</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c) prorrogação da vigência, observados os limites do art. 21; ou</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d) alteração da destinação dos bens remanescentes; ou</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II - por certidão de apostilamento, nas demais hipóteses de alteração, tais como:</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a) utilização de rendimentos de aplicações financeiras ou de saldos porventura existentes antes do término da execução da parceria;</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b) ajustes da execução do objeto da parceria no plano de trabalho; ou</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c) remanejamento de recursos sem a alteração do valor global. </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A parceria deverá ser alterada por certidão de apostilamento, independentemente de anuência da organização da sociedade civil, para:</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I - prorrogação da vigência, antes de seu término, quando o órgão ou a entidade da administração pública federal tiver dado causa ao atraso na liberação de recursos financeiros, ficando a prorrogação limitada ao exato período do atraso verificado; ou</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II - indicação dos créditos orçamentários de exercícios futuros. </w:t>
      </w:r>
    </w:p>
    <w:p w:rsidR="009039D2" w:rsidRPr="001D24A6" w:rsidRDefault="009039D2" w:rsidP="009039D2">
      <w:pPr>
        <w:pStyle w:val="padro"/>
        <w:spacing w:before="0" w:beforeAutospacing="0" w:after="120" w:afterAutospacing="0"/>
        <w:jc w:val="both"/>
        <w:rPr>
          <w:rFonts w:eastAsia="Calibri"/>
          <w:lang w:eastAsia="en-US"/>
        </w:rPr>
      </w:pPr>
      <w:r w:rsidRPr="001D24A6">
        <w:rPr>
          <w:rFonts w:eastAsia="Calibri"/>
          <w:lang w:eastAsia="en-US"/>
        </w:rPr>
        <w:t>O órgão ou a entidade pública deverá se manifestar sobre a solicitação de que trata o caput no prazo de trinta dias, contado da data de sua apresentação, ficando o prazo suspenso quando forem solicitados esclarecimentos à organização da sociedade civil.</w:t>
      </w:r>
    </w:p>
    <w:p w:rsidR="009039D2" w:rsidRDefault="009039D2" w:rsidP="009039D2">
      <w:pPr>
        <w:pStyle w:val="padro"/>
        <w:spacing w:before="0" w:beforeAutospacing="0" w:after="120" w:afterAutospacing="0"/>
        <w:jc w:val="both"/>
        <w:rPr>
          <w:rFonts w:eastAsia="Calibri"/>
          <w:lang w:eastAsia="en-US"/>
        </w:rPr>
      </w:pPr>
      <w:r w:rsidRPr="001D24A6">
        <w:rPr>
          <w:rFonts w:eastAsia="Calibri"/>
          <w:lang w:eastAsia="en-US"/>
        </w:rPr>
        <w:t>No caso de término da execução da parceria antes da manifestação sobre a solicitação de alteração da destinação dos bens remanescentes, a custódia dos bens permanecerá sob a responsabilidade da organização da sociedade civil até a decisão do pedido. </w:t>
      </w:r>
    </w:p>
    <w:p w:rsidR="00757435" w:rsidRPr="001D24A6" w:rsidRDefault="00757435" w:rsidP="009039D2">
      <w:pPr>
        <w:pStyle w:val="padro"/>
        <w:spacing w:before="0" w:beforeAutospacing="0" w:after="120" w:afterAutospacing="0"/>
        <w:jc w:val="both"/>
        <w:rPr>
          <w:rFonts w:eastAsia="Calibri"/>
          <w:lang w:eastAsia="en-US"/>
        </w:rPr>
      </w:pPr>
    </w:p>
    <w:p w:rsidR="00757435" w:rsidRPr="00ED0FC9" w:rsidRDefault="00757435" w:rsidP="00757435">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Após a inclusão da cláusula supracitada:</w:t>
      </w:r>
    </w:p>
    <w:p w:rsidR="00757435" w:rsidRPr="00ED0FC9" w:rsidRDefault="00757435" w:rsidP="00757435">
      <w:pPr>
        <w:autoSpaceDE w:val="0"/>
        <w:autoSpaceDN w:val="0"/>
        <w:adjustRightInd w:val="0"/>
        <w:spacing w:after="0" w:line="240" w:lineRule="auto"/>
        <w:jc w:val="both"/>
        <w:rPr>
          <w:rFonts w:ascii="Times New Roman" w:eastAsia="Calibri" w:hAnsi="Times New Roman" w:cs="Times New Roman"/>
          <w:b/>
          <w:sz w:val="24"/>
          <w:szCs w:val="24"/>
        </w:rPr>
      </w:pPr>
    </w:p>
    <w:p w:rsidR="00757435" w:rsidRPr="00ED0FC9" w:rsidRDefault="00757435" w:rsidP="00757435">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 xml:space="preserve">Onde de lê: </w:t>
      </w:r>
    </w:p>
    <w:p w:rsidR="00757435" w:rsidRPr="00ED0FC9" w:rsidRDefault="00757435" w:rsidP="00757435">
      <w:pPr>
        <w:autoSpaceDE w:val="0"/>
        <w:autoSpaceDN w:val="0"/>
        <w:adjustRightInd w:val="0"/>
        <w:spacing w:after="0" w:line="240" w:lineRule="auto"/>
        <w:jc w:val="both"/>
        <w:rPr>
          <w:rFonts w:ascii="Times New Roman" w:eastAsia="Calibri" w:hAnsi="Times New Roman" w:cs="Times New Roman"/>
          <w:sz w:val="24"/>
          <w:szCs w:val="24"/>
        </w:rPr>
      </w:pPr>
      <w:r w:rsidRPr="00ED0FC9">
        <w:rPr>
          <w:rFonts w:ascii="Times New Roman" w:eastAsia="Calibri" w:hAnsi="Times New Roman" w:cs="Times New Roman"/>
          <w:sz w:val="24"/>
          <w:szCs w:val="24"/>
        </w:rPr>
        <w:t>CLÁUSULA DÉCIMA PRIMEIRA</w:t>
      </w:r>
    </w:p>
    <w:p w:rsidR="00757435" w:rsidRPr="00ED0FC9" w:rsidRDefault="00757435" w:rsidP="00757435">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 xml:space="preserve"> </w:t>
      </w:r>
    </w:p>
    <w:p w:rsidR="00757435" w:rsidRPr="00ED0FC9" w:rsidRDefault="00757435" w:rsidP="00757435">
      <w:pPr>
        <w:autoSpaceDE w:val="0"/>
        <w:autoSpaceDN w:val="0"/>
        <w:adjustRightInd w:val="0"/>
        <w:spacing w:after="0" w:line="240" w:lineRule="auto"/>
        <w:jc w:val="both"/>
        <w:rPr>
          <w:rFonts w:ascii="Times New Roman" w:eastAsia="Calibri" w:hAnsi="Times New Roman" w:cs="Times New Roman"/>
          <w:b/>
          <w:sz w:val="24"/>
          <w:szCs w:val="24"/>
        </w:rPr>
      </w:pPr>
      <w:r w:rsidRPr="00ED0FC9">
        <w:rPr>
          <w:rFonts w:ascii="Times New Roman" w:eastAsia="Calibri" w:hAnsi="Times New Roman" w:cs="Times New Roman"/>
          <w:b/>
          <w:sz w:val="24"/>
          <w:szCs w:val="24"/>
        </w:rPr>
        <w:t xml:space="preserve">Leia-se: </w:t>
      </w:r>
    </w:p>
    <w:p w:rsidR="00757435" w:rsidRPr="00ED0FC9" w:rsidRDefault="00757435" w:rsidP="00757435">
      <w:pPr>
        <w:autoSpaceDE w:val="0"/>
        <w:autoSpaceDN w:val="0"/>
        <w:adjustRightInd w:val="0"/>
        <w:spacing w:after="0" w:line="240" w:lineRule="auto"/>
        <w:jc w:val="both"/>
        <w:rPr>
          <w:rFonts w:ascii="Times New Roman" w:eastAsia="Calibri" w:hAnsi="Times New Roman" w:cs="Times New Roman"/>
          <w:sz w:val="24"/>
          <w:szCs w:val="24"/>
        </w:rPr>
      </w:pPr>
      <w:r w:rsidRPr="00ED0FC9">
        <w:rPr>
          <w:rFonts w:ascii="Times New Roman" w:eastAsia="Calibri" w:hAnsi="Times New Roman" w:cs="Times New Roman"/>
          <w:sz w:val="24"/>
          <w:szCs w:val="24"/>
        </w:rPr>
        <w:t>CLÁUSULA DÉCIMA SEGUNDA, e renumeram-se as cláusulas subseqüentes.</w:t>
      </w:r>
    </w:p>
    <w:p w:rsidR="009039D2" w:rsidRPr="001D24A6" w:rsidRDefault="009039D2" w:rsidP="00FE44FF">
      <w:pPr>
        <w:autoSpaceDE w:val="0"/>
        <w:autoSpaceDN w:val="0"/>
        <w:adjustRightInd w:val="0"/>
        <w:spacing w:after="0" w:line="240" w:lineRule="auto"/>
        <w:jc w:val="both"/>
        <w:rPr>
          <w:rFonts w:ascii="Times New Roman" w:hAnsi="Times New Roman" w:cs="Times New Roman"/>
          <w:sz w:val="24"/>
          <w:szCs w:val="24"/>
        </w:rPr>
      </w:pPr>
    </w:p>
    <w:sectPr w:rsidR="009039D2" w:rsidRPr="001D24A6" w:rsidSect="00646C95">
      <w:pgSz w:w="11906" w:h="16838"/>
      <w:pgMar w:top="993"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B7A676D"/>
    <w:multiLevelType w:val="hybridMultilevel"/>
    <w:tmpl w:val="8D28ADAC"/>
    <w:lvl w:ilvl="0" w:tplc="04160019">
      <w:start w:val="1"/>
      <w:numFmt w:val="lowerLetter"/>
      <w:lvlText w:val="%1."/>
      <w:lvlJc w:val="left"/>
      <w:pPr>
        <w:ind w:left="1004" w:hanging="360"/>
      </w:pPr>
    </w:lvl>
    <w:lvl w:ilvl="1" w:tplc="3AF68358">
      <w:start w:val="1"/>
      <w:numFmt w:val="lowerLetter"/>
      <w:lvlText w:val="%2)"/>
      <w:lvlJc w:val="left"/>
      <w:pPr>
        <w:ind w:left="1769" w:hanging="405"/>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313C0A6D"/>
    <w:multiLevelType w:val="hybridMultilevel"/>
    <w:tmpl w:val="6F883EB8"/>
    <w:lvl w:ilvl="0" w:tplc="04160019">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6FE8729C"/>
    <w:multiLevelType w:val="multilevel"/>
    <w:tmpl w:val="9650011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D61006"/>
    <w:rsid w:val="0004016B"/>
    <w:rsid w:val="00050E13"/>
    <w:rsid w:val="00093B99"/>
    <w:rsid w:val="00097DEA"/>
    <w:rsid w:val="000B17D3"/>
    <w:rsid w:val="000D2E0C"/>
    <w:rsid w:val="000D3783"/>
    <w:rsid w:val="000D6614"/>
    <w:rsid w:val="0010162C"/>
    <w:rsid w:val="00142A8A"/>
    <w:rsid w:val="0014527B"/>
    <w:rsid w:val="00160A79"/>
    <w:rsid w:val="0017647F"/>
    <w:rsid w:val="001914FA"/>
    <w:rsid w:val="001B174F"/>
    <w:rsid w:val="001C1D2A"/>
    <w:rsid w:val="001D24A6"/>
    <w:rsid w:val="001D5340"/>
    <w:rsid w:val="00210504"/>
    <w:rsid w:val="00224002"/>
    <w:rsid w:val="00240BD3"/>
    <w:rsid w:val="00250175"/>
    <w:rsid w:val="002535B8"/>
    <w:rsid w:val="00261D72"/>
    <w:rsid w:val="00262607"/>
    <w:rsid w:val="002818BF"/>
    <w:rsid w:val="002C0F89"/>
    <w:rsid w:val="002C3C69"/>
    <w:rsid w:val="002D1239"/>
    <w:rsid w:val="002E2653"/>
    <w:rsid w:val="0033559D"/>
    <w:rsid w:val="00341D6D"/>
    <w:rsid w:val="0034381D"/>
    <w:rsid w:val="00366CB5"/>
    <w:rsid w:val="003942F7"/>
    <w:rsid w:val="003A6F45"/>
    <w:rsid w:val="003B4832"/>
    <w:rsid w:val="003C5E1F"/>
    <w:rsid w:val="003D3B48"/>
    <w:rsid w:val="003E23F9"/>
    <w:rsid w:val="003E2EDD"/>
    <w:rsid w:val="003E4387"/>
    <w:rsid w:val="003F1B5F"/>
    <w:rsid w:val="00417679"/>
    <w:rsid w:val="004339E4"/>
    <w:rsid w:val="00443E01"/>
    <w:rsid w:val="004467DA"/>
    <w:rsid w:val="0048411F"/>
    <w:rsid w:val="00485D55"/>
    <w:rsid w:val="004A7665"/>
    <w:rsid w:val="004D3CCE"/>
    <w:rsid w:val="004D5BAC"/>
    <w:rsid w:val="00511FAA"/>
    <w:rsid w:val="005220CD"/>
    <w:rsid w:val="00522EB1"/>
    <w:rsid w:val="00522EDF"/>
    <w:rsid w:val="00537E3D"/>
    <w:rsid w:val="005428CB"/>
    <w:rsid w:val="005431CC"/>
    <w:rsid w:val="005544AC"/>
    <w:rsid w:val="00554B03"/>
    <w:rsid w:val="00586AE2"/>
    <w:rsid w:val="005905E4"/>
    <w:rsid w:val="005B22E1"/>
    <w:rsid w:val="005B3207"/>
    <w:rsid w:val="005B7A05"/>
    <w:rsid w:val="005D7F3A"/>
    <w:rsid w:val="005E3A57"/>
    <w:rsid w:val="005E5FF4"/>
    <w:rsid w:val="005F2D13"/>
    <w:rsid w:val="0062082F"/>
    <w:rsid w:val="00646C95"/>
    <w:rsid w:val="00693408"/>
    <w:rsid w:val="006B2002"/>
    <w:rsid w:val="006C2105"/>
    <w:rsid w:val="00757435"/>
    <w:rsid w:val="00777197"/>
    <w:rsid w:val="00777199"/>
    <w:rsid w:val="00782995"/>
    <w:rsid w:val="00792959"/>
    <w:rsid w:val="007F2D99"/>
    <w:rsid w:val="007F6075"/>
    <w:rsid w:val="00803CA0"/>
    <w:rsid w:val="008521DB"/>
    <w:rsid w:val="00852B7E"/>
    <w:rsid w:val="00865CAC"/>
    <w:rsid w:val="0087751D"/>
    <w:rsid w:val="008831A8"/>
    <w:rsid w:val="0088603A"/>
    <w:rsid w:val="008907B9"/>
    <w:rsid w:val="00895842"/>
    <w:rsid w:val="008A12AE"/>
    <w:rsid w:val="008C246B"/>
    <w:rsid w:val="008C6B2A"/>
    <w:rsid w:val="008F2A39"/>
    <w:rsid w:val="009039D2"/>
    <w:rsid w:val="0093691D"/>
    <w:rsid w:val="00962270"/>
    <w:rsid w:val="009A7E56"/>
    <w:rsid w:val="009D72C1"/>
    <w:rsid w:val="009F3D3D"/>
    <w:rsid w:val="00A02A7E"/>
    <w:rsid w:val="00A1588D"/>
    <w:rsid w:val="00A8416E"/>
    <w:rsid w:val="00A9114D"/>
    <w:rsid w:val="00A93F5A"/>
    <w:rsid w:val="00AB58FE"/>
    <w:rsid w:val="00AE4B6D"/>
    <w:rsid w:val="00B0104C"/>
    <w:rsid w:val="00B278D9"/>
    <w:rsid w:val="00B42AF6"/>
    <w:rsid w:val="00B50465"/>
    <w:rsid w:val="00B53E67"/>
    <w:rsid w:val="00B73670"/>
    <w:rsid w:val="00B851FD"/>
    <w:rsid w:val="00BA6E5F"/>
    <w:rsid w:val="00BE7CB9"/>
    <w:rsid w:val="00C04CED"/>
    <w:rsid w:val="00C113A6"/>
    <w:rsid w:val="00C456EF"/>
    <w:rsid w:val="00C76B57"/>
    <w:rsid w:val="00C824D1"/>
    <w:rsid w:val="00C9617B"/>
    <w:rsid w:val="00CD2B6F"/>
    <w:rsid w:val="00D36487"/>
    <w:rsid w:val="00D528D4"/>
    <w:rsid w:val="00D53340"/>
    <w:rsid w:val="00D61006"/>
    <w:rsid w:val="00D62C92"/>
    <w:rsid w:val="00D83BE3"/>
    <w:rsid w:val="00D95795"/>
    <w:rsid w:val="00DA0924"/>
    <w:rsid w:val="00DC5410"/>
    <w:rsid w:val="00DC5E62"/>
    <w:rsid w:val="00DD4117"/>
    <w:rsid w:val="00E33C0C"/>
    <w:rsid w:val="00E426ED"/>
    <w:rsid w:val="00E447FB"/>
    <w:rsid w:val="00E9768A"/>
    <w:rsid w:val="00EB0FF3"/>
    <w:rsid w:val="00EE59E2"/>
    <w:rsid w:val="00EE5B54"/>
    <w:rsid w:val="00EF1E50"/>
    <w:rsid w:val="00F11139"/>
    <w:rsid w:val="00F31D5B"/>
    <w:rsid w:val="00F44689"/>
    <w:rsid w:val="00F50F0F"/>
    <w:rsid w:val="00F77CC9"/>
    <w:rsid w:val="00FB60EF"/>
    <w:rsid w:val="00FE44FF"/>
    <w:rsid w:val="00FE70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39"/>
  </w:style>
  <w:style w:type="paragraph" w:styleId="Ttulo2">
    <w:name w:val="heading 2"/>
    <w:basedOn w:val="Normal"/>
    <w:next w:val="Normal"/>
    <w:link w:val="Ttulo2Char"/>
    <w:qFormat/>
    <w:rsid w:val="00646C95"/>
    <w:pPr>
      <w:keepNext/>
      <w:suppressAutoHyphens/>
      <w:spacing w:after="0" w:line="240" w:lineRule="auto"/>
      <w:ind w:left="1769" w:hanging="405"/>
      <w:jc w:val="center"/>
      <w:outlineLvl w:val="1"/>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61006"/>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rsid w:val="00D61006"/>
    <w:rPr>
      <w:rFonts w:ascii="Arial" w:eastAsia="Times New Roman" w:hAnsi="Arial" w:cs="Times New Roman"/>
      <w:sz w:val="24"/>
      <w:szCs w:val="20"/>
      <w:lang w:eastAsia="ar-SA"/>
    </w:rPr>
  </w:style>
  <w:style w:type="paragraph" w:styleId="Ttulo">
    <w:name w:val="Title"/>
    <w:basedOn w:val="Normal"/>
    <w:next w:val="Subttulo"/>
    <w:link w:val="TtuloChar"/>
    <w:qFormat/>
    <w:rsid w:val="00D61006"/>
    <w:pPr>
      <w:widowControl w:val="0"/>
      <w:suppressAutoHyphens/>
      <w:spacing w:after="0" w:line="240" w:lineRule="auto"/>
      <w:jc w:val="center"/>
    </w:pPr>
    <w:rPr>
      <w:rFonts w:ascii="Arial" w:eastAsia="Arial Unicode MS" w:hAnsi="Arial" w:cs="Times New Roman"/>
      <w:b/>
      <w:sz w:val="24"/>
      <w:szCs w:val="24"/>
      <w:lang w:eastAsia="pt-BR"/>
    </w:rPr>
  </w:style>
  <w:style w:type="character" w:customStyle="1" w:styleId="TtuloChar">
    <w:name w:val="Título Char"/>
    <w:basedOn w:val="Fontepargpadro"/>
    <w:link w:val="Ttulo"/>
    <w:rsid w:val="00D61006"/>
    <w:rPr>
      <w:rFonts w:ascii="Arial" w:eastAsia="Arial Unicode MS" w:hAnsi="Arial" w:cs="Times New Roman"/>
      <w:b/>
      <w:sz w:val="24"/>
      <w:szCs w:val="24"/>
      <w:lang w:eastAsia="pt-BR"/>
    </w:rPr>
  </w:style>
  <w:style w:type="paragraph" w:styleId="Subttulo">
    <w:name w:val="Subtitle"/>
    <w:basedOn w:val="Normal"/>
    <w:next w:val="Corpodetexto"/>
    <w:link w:val="SubttuloChar"/>
    <w:qFormat/>
    <w:rsid w:val="00D61006"/>
    <w:pPr>
      <w:widowControl w:val="0"/>
      <w:suppressAutoHyphens/>
      <w:spacing w:after="0" w:line="240" w:lineRule="auto"/>
      <w:jc w:val="center"/>
    </w:pPr>
    <w:rPr>
      <w:rFonts w:ascii="Arial" w:eastAsia="Arial Unicode MS" w:hAnsi="Arial" w:cs="Times New Roman"/>
      <w:b/>
      <w:sz w:val="24"/>
      <w:szCs w:val="24"/>
      <w:lang w:eastAsia="pt-BR"/>
    </w:rPr>
  </w:style>
  <w:style w:type="character" w:customStyle="1" w:styleId="SubttuloChar">
    <w:name w:val="Subtítulo Char"/>
    <w:basedOn w:val="Fontepargpadro"/>
    <w:link w:val="Subttulo"/>
    <w:rsid w:val="00D61006"/>
    <w:rPr>
      <w:rFonts w:ascii="Arial" w:eastAsia="Arial Unicode MS" w:hAnsi="Arial" w:cs="Times New Roman"/>
      <w:b/>
      <w:sz w:val="24"/>
      <w:szCs w:val="24"/>
      <w:lang w:eastAsia="pt-BR"/>
    </w:rPr>
  </w:style>
  <w:style w:type="paragraph" w:customStyle="1" w:styleId="Default">
    <w:name w:val="Default"/>
    <w:rsid w:val="00D61006"/>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1C1D2A"/>
    <w:pPr>
      <w:suppressAutoHyphens/>
      <w:spacing w:after="0" w:line="240" w:lineRule="auto"/>
      <w:ind w:left="720"/>
      <w:contextualSpacing/>
    </w:pPr>
    <w:rPr>
      <w:rFonts w:ascii="Times New Roman" w:eastAsia="Times New Roman" w:hAnsi="Times New Roman" w:cs="Times New Roman"/>
      <w:sz w:val="20"/>
      <w:szCs w:val="20"/>
      <w:lang w:eastAsia="ar-SA"/>
    </w:rPr>
  </w:style>
  <w:style w:type="table" w:styleId="Tabelacomgrade">
    <w:name w:val="Table Grid"/>
    <w:basedOn w:val="Tabelanormal"/>
    <w:uiPriority w:val="59"/>
    <w:rsid w:val="00620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3E2EDD"/>
    <w:rPr>
      <w:color w:val="0000FF" w:themeColor="hyperlink"/>
      <w:u w:val="single"/>
    </w:rPr>
  </w:style>
  <w:style w:type="paragraph" w:styleId="Textodebalo">
    <w:name w:val="Balloon Text"/>
    <w:basedOn w:val="Normal"/>
    <w:link w:val="TextodebaloChar"/>
    <w:uiPriority w:val="99"/>
    <w:semiHidden/>
    <w:unhideWhenUsed/>
    <w:rsid w:val="002C3C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3C69"/>
    <w:rPr>
      <w:rFonts w:ascii="Tahoma" w:hAnsi="Tahoma" w:cs="Tahoma"/>
      <w:sz w:val="16"/>
      <w:szCs w:val="16"/>
    </w:rPr>
  </w:style>
  <w:style w:type="character" w:customStyle="1" w:styleId="Ttulo2Char">
    <w:name w:val="Título 2 Char"/>
    <w:basedOn w:val="Fontepargpadro"/>
    <w:link w:val="Ttulo2"/>
    <w:rsid w:val="00646C95"/>
    <w:rPr>
      <w:rFonts w:ascii="Times New Roman" w:eastAsia="Times New Roman" w:hAnsi="Times New Roman" w:cs="Times New Roman"/>
      <w:sz w:val="24"/>
      <w:szCs w:val="20"/>
      <w:lang w:eastAsia="ar-SA"/>
    </w:rPr>
  </w:style>
  <w:style w:type="paragraph" w:customStyle="1" w:styleId="padro">
    <w:name w:val="padro"/>
    <w:basedOn w:val="Normal"/>
    <w:rsid w:val="009039D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9039D2"/>
    <w:pPr>
      <w:autoSpaceDN w:val="0"/>
      <w:spacing w:after="0" w:line="240" w:lineRule="auto"/>
    </w:pPr>
    <w:rPr>
      <w:rFonts w:ascii="Liberation Serif" w:eastAsia="Calibri" w:hAnsi="Liberation Serif" w:cs="Times New Roman"/>
      <w:sz w:val="24"/>
      <w:szCs w:val="24"/>
      <w:lang w:eastAsia="pt-BR"/>
    </w:rPr>
  </w:style>
  <w:style w:type="paragraph" w:customStyle="1" w:styleId="normal0">
    <w:name w:val="normal"/>
    <w:rsid w:val="00F77CC9"/>
    <w:pPr>
      <w:widowControl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291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559B-F649-431B-8252-2FAAE5AD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cp:lastPrinted>2016-10-13T13:19:00Z</cp:lastPrinted>
  <dcterms:created xsi:type="dcterms:W3CDTF">2016-11-03T17:40:00Z</dcterms:created>
  <dcterms:modified xsi:type="dcterms:W3CDTF">2016-11-03T17:40:00Z</dcterms:modified>
</cp:coreProperties>
</file>